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D707BC" w:rsidRDefault="00D707BC" w:rsidP="00D74664">
                      <w:pPr>
                        <w:pStyle w:val="Titre1"/>
                        <w:ind w:left="0" w:right="25"/>
                        <w:jc w:val="center"/>
                        <w:rPr>
                          <w:color w:val="auto"/>
                        </w:rPr>
                      </w:pPr>
                      <w:r>
                        <w:rPr>
                          <w:color w:val="auto"/>
                        </w:rPr>
                        <w:t xml:space="preserve">Formulaire de candidature  </w:t>
                      </w:r>
                    </w:p>
                    <w:p w:rsidR="00D707BC" w:rsidRDefault="00D707BC" w:rsidP="00D74664">
                      <w:pPr>
                        <w:pStyle w:val="Titre1"/>
                        <w:ind w:left="0" w:right="25"/>
                        <w:jc w:val="center"/>
                        <w:rPr>
                          <w:color w:val="auto"/>
                        </w:rPr>
                      </w:pPr>
                      <w:r>
                        <w:rPr>
                          <w:color w:val="auto"/>
                        </w:rPr>
                        <w:t>Promotion et Sélection de l’Enseignement</w:t>
                      </w:r>
                    </w:p>
                    <w:p w:rsidR="00D707BC" w:rsidRDefault="00D707B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 xml:space="preserve">Fonction : Directeur (H/F/X) – Athénée royal Victor Hugo Haren </w:t>
      </w:r>
    </w:p>
    <w:p>
      <w:pPr>
        <w:ind w:left="-567"/>
        <w:jc w:val="center"/>
        <w:rPr>
          <w:b/>
          <w:sz w:val="22"/>
          <w:szCs w:val="22"/>
          <w:u w:val="single"/>
        </w:rPr>
      </w:pPr>
      <w:r>
        <w:rPr>
          <w:b/>
          <w:sz w:val="22"/>
          <w:szCs w:val="22"/>
          <w:u w:val="single"/>
        </w:rPr>
        <w:t>Référence : WBE CE 2020 018</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 xml:space="preserve">Afin d'assurer une équité de traitement entre chaque analyse de formulaire, il est impératif de suivre la consigne annoncée en respectant le nombre maximum de caractères. Dans le cas d'un non-respect de cette consigne, seuls les 1000 premiers caractères seront pris en compte. </w:t>
      </w:r>
    </w:p>
    <w:p>
      <w:pPr>
        <w:ind w:left="-567"/>
        <w:jc w:val="center"/>
        <w:rPr>
          <w:b/>
          <w:sz w:val="22"/>
          <w:szCs w:val="22"/>
        </w:rPr>
      </w:pPr>
      <w:r>
        <w:rPr>
          <w:b/>
          <w:sz w:val="22"/>
          <w:szCs w:val="22"/>
        </w:rPr>
        <w:t>Le document que vous vous apprêtez à remplir sera utilisé comme un outil de tri entre les candidatures reçues conformément à l’article 36ter du décret du 2 février 2007 fixant le statut des directeurs et directrices de l’enseignement.</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hyperlink r:id="rId9" w:history="1">
        <w:r>
          <w:rPr>
            <w:rStyle w:val="Lienhypertexte"/>
          </w:rPr>
          <w:t>https://www.w-b-e.be/jobs-carriere/evolution-de-carriere/emplois-vacants/</w:t>
        </w:r>
      </w:hyperlink>
    </w:p>
    <w:p>
      <w:pPr>
        <w:ind w:left="-567"/>
        <w:jc w:val="center"/>
      </w:pPr>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noProof/>
              </w:rPr>
              <w:t> </w:t>
            </w:r>
            <w:r>
              <w:rPr>
                <w:b w:val="0"/>
                <w:noProof/>
              </w:rPr>
              <w:t> </w:t>
            </w:r>
            <w:r>
              <w:rPr>
                <w:b w:val="0"/>
                <w:noProof/>
              </w:rPr>
              <w:t> </w:t>
            </w:r>
            <w:r>
              <w:rPr>
                <w:b w:val="0"/>
                <w:noProof/>
              </w:rPr>
              <w:t> </w:t>
            </w:r>
            <w:r>
              <w:rPr>
                <w:b w:val="0"/>
                <w:noProof/>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Athénée royal Victor Hugo Haren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Quels sont les dispositifs que vous pourriez mobiliser afin de gérer la communication interne et externe de l’</w:t>
      </w:r>
      <w:r>
        <w:rPr>
          <w:b/>
          <w:sz w:val="22"/>
        </w:rPr>
        <w:t xml:space="preserve">Athénée royal Victor Hugo Haren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Quelles sont les premières actions (missions et tâches) que vous mettriez en place au moment de votre prise de fonction au sein de l’</w:t>
      </w:r>
      <w:r>
        <w:rPr>
          <w:b/>
          <w:sz w:val="22"/>
        </w:rPr>
        <w:t>Athénée royal Victor Hugo Haren</w:t>
      </w:r>
      <w:r>
        <w:rPr>
          <w:sz w:val="22"/>
        </w:rPr>
        <w: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Pourquoi l’</w:t>
      </w:r>
      <w:r>
        <w:rPr>
          <w:b/>
          <w:sz w:val="22"/>
        </w:rPr>
        <w:t xml:space="preserve">Athénée royal Victor Hugo Haren </w:t>
      </w:r>
      <w:r>
        <w:rPr>
          <w:sz w:val="22"/>
        </w:rPr>
        <w:t xml:space="preserve">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sz w:val="16"/>
        <w:szCs w:val="16"/>
      </w:rPr>
    </w:pPr>
    <w:r>
      <w:rPr>
        <w:sz w:val="16"/>
        <w:szCs w:val="16"/>
      </w:rPr>
      <w:t xml:space="preserve">Directeur (H/F/X) – Athénée royal Victor Hugo Haren </w:t>
    </w:r>
  </w:p>
  <w:p>
    <w:pPr>
      <w:pStyle w:val="Pieddepage"/>
      <w:jc w:val="center"/>
      <w:rPr>
        <w:color w:val="0000FF"/>
        <w:sz w:val="16"/>
        <w:szCs w:val="16"/>
        <w:u w:val="single"/>
      </w:rPr>
    </w:pPr>
    <w:r>
      <w:rPr>
        <w:sz w:val="16"/>
        <w:szCs w:val="16"/>
      </w:rP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T9pULzPPRw5i1g2hg/vWfKMxiAWrAwVOsuw8LFDCum1qOAK07faHRwjYpU1pIZbnfhR2h+W+Mkcc/TFDFh36qA==" w:salt="4sU1xSz6SpvZY9v2XgzmXA=="/>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carriere/evolution-de-carriere/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40983-EEE2-47CC-8184-150A8033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1308</Words>
  <Characters>7198</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2020-11-25T08:57:00Z</dcterms:created>
  <dcterms:modified xsi:type="dcterms:W3CDTF">2020-11-25T08:57:00Z</dcterms:modified>
</cp:coreProperties>
</file>